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9B5B9" w14:textId="1B6684EC" w:rsidR="00954FFF" w:rsidRDefault="00893069" w:rsidP="00954FFF">
      <w:pPr>
        <w:jc w:val="center"/>
        <w:rPr>
          <w:rStyle w:val="markedcontent"/>
          <w:rFonts w:ascii="Times New Roman" w:hAnsi="Times New Roman" w:cs="Times New Roman"/>
          <w:sz w:val="24"/>
          <w:szCs w:val="24"/>
        </w:rPr>
      </w:pPr>
      <w:r w:rsidRPr="00893069">
        <w:rPr>
          <w:rStyle w:val="markedcontent"/>
          <w:rFonts w:ascii="Times New Roman" w:hAnsi="Times New Roman" w:cs="Times New Roman"/>
          <w:b/>
          <w:bCs/>
          <w:sz w:val="28"/>
          <w:szCs w:val="28"/>
        </w:rPr>
        <w:t>WYCIĄG Z OGŁOSZENIA</w:t>
      </w: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893069">
        <w:rPr>
          <w:rFonts w:ascii="Times New Roman" w:hAnsi="Times New Roman" w:cs="Times New Roman"/>
          <w:sz w:val="24"/>
          <w:szCs w:val="24"/>
        </w:rPr>
        <w:br/>
      </w:r>
      <w:r w:rsidRPr="00893069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 xml:space="preserve">Burmistrz Gminy Dobrzany </w:t>
      </w:r>
      <w:r w:rsidRPr="00893069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893069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 xml:space="preserve">ogłasza </w:t>
      </w:r>
      <w:r w:rsidRPr="00893069">
        <w:rPr>
          <w:rFonts w:ascii="Times New Roman" w:hAnsi="Times New Roman" w:cs="Times New Roman"/>
          <w:b/>
          <w:bCs/>
          <w:sz w:val="26"/>
          <w:szCs w:val="26"/>
        </w:rPr>
        <w:br/>
      </w:r>
      <w:r w:rsidR="009B1471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>X</w:t>
      </w:r>
      <w:r w:rsidR="001F5051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893069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>pisemny przetarg ograniczony na najem nieruchomości</w:t>
      </w:r>
      <w:r w:rsidR="001F5051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br/>
      </w:r>
      <w:r w:rsidRPr="00893069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 xml:space="preserve">położonej w Dobrzanach </w:t>
      </w:r>
      <w:r w:rsidRPr="00893069">
        <w:rPr>
          <w:rFonts w:ascii="Times New Roman" w:hAnsi="Times New Roman" w:cs="Times New Roman"/>
          <w:b/>
          <w:bCs/>
          <w:sz w:val="26"/>
          <w:szCs w:val="26"/>
        </w:rPr>
        <w:br/>
      </w:r>
      <w:r w:rsidRPr="00893069">
        <w:rPr>
          <w:rStyle w:val="markedcontent"/>
          <w:rFonts w:ascii="Times New Roman" w:hAnsi="Times New Roman" w:cs="Times New Roman"/>
          <w:b/>
          <w:bCs/>
          <w:sz w:val="26"/>
          <w:szCs w:val="26"/>
        </w:rPr>
        <w:t>przeznaczonej na prowadzenie przychodni lekarskiej</w:t>
      </w: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</w:p>
    <w:p w14:paraId="01507EAB" w14:textId="08181435" w:rsidR="00A96E16" w:rsidRDefault="00893069" w:rsidP="00954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3069">
        <w:rPr>
          <w:rFonts w:ascii="Times New Roman" w:hAnsi="Times New Roman" w:cs="Times New Roman"/>
          <w:sz w:val="24"/>
          <w:szCs w:val="24"/>
        </w:rPr>
        <w:br/>
      </w:r>
      <w:r w:rsidR="00BB41A4">
        <w:rPr>
          <w:rStyle w:val="markedcontent"/>
          <w:rFonts w:ascii="Times New Roman" w:hAnsi="Times New Roman" w:cs="Times New Roman"/>
          <w:sz w:val="24"/>
          <w:szCs w:val="24"/>
        </w:rPr>
        <w:t>Pomieszczenia użytkowe</w:t>
      </w:r>
      <w:r w:rsidR="00BB41A4" w:rsidRPr="00EA12AB">
        <w:rPr>
          <w:rFonts w:ascii="Times New Roman" w:hAnsi="Times New Roman" w:cs="Times New Roman"/>
          <w:sz w:val="24"/>
          <w:szCs w:val="24"/>
        </w:rPr>
        <w:t xml:space="preserve"> o łącznej powierzchni użytkowej 97,05 m</w:t>
      </w:r>
      <w:r w:rsidR="00BB41A4" w:rsidRPr="00E01DE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B41A4" w:rsidRPr="00EA12AB">
        <w:rPr>
          <w:rFonts w:ascii="Times New Roman" w:hAnsi="Times New Roman" w:cs="Times New Roman"/>
          <w:sz w:val="24"/>
          <w:szCs w:val="24"/>
        </w:rPr>
        <w:t xml:space="preserve"> wraz ze współużywalnością w udziale 55,31 % (co stanowi 43,73 m</w:t>
      </w:r>
      <w:r w:rsidR="00BB41A4" w:rsidRPr="00E01DE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B41A4" w:rsidRPr="00EA12AB">
        <w:rPr>
          <w:rFonts w:ascii="Times New Roman" w:hAnsi="Times New Roman" w:cs="Times New Roman"/>
          <w:sz w:val="24"/>
          <w:szCs w:val="24"/>
        </w:rPr>
        <w:t xml:space="preserve"> powierzchni użytkowej) pomieszczeń położonych na parterze budynku</w:t>
      </w: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 przy ul. Jana Pawła II 22 </w:t>
      </w:r>
      <w:r w:rsidRPr="00893069">
        <w:rPr>
          <w:rFonts w:ascii="Times New Roman" w:hAnsi="Times New Roman" w:cs="Times New Roman"/>
          <w:sz w:val="24"/>
          <w:szCs w:val="24"/>
        </w:rPr>
        <w:br/>
      </w: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w Dobrzanach, dz. 106/2 obręb 1 m. Dobrzany, KW SZ1T/00093992/1, </w:t>
      </w:r>
      <w:r w:rsidR="00BB41A4" w:rsidRPr="00EA12AB">
        <w:rPr>
          <w:rFonts w:ascii="Times New Roman" w:hAnsi="Times New Roman" w:cs="Times New Roman"/>
          <w:sz w:val="24"/>
          <w:szCs w:val="24"/>
        </w:rPr>
        <w:t xml:space="preserve">przeznaczonych do wspólnego użytku dla wszystkich podmiotów prowadzących tam działalność medyczną </w:t>
      </w:r>
      <w:r w:rsidR="00CA4551">
        <w:rPr>
          <w:rFonts w:ascii="Times New Roman" w:hAnsi="Times New Roman" w:cs="Times New Roman"/>
          <w:sz w:val="24"/>
          <w:szCs w:val="24"/>
        </w:rPr>
        <w:br/>
      </w:r>
      <w:r w:rsidR="00BB41A4" w:rsidRPr="00EA12AB">
        <w:rPr>
          <w:rFonts w:ascii="Times New Roman" w:hAnsi="Times New Roman" w:cs="Times New Roman"/>
          <w:sz w:val="24"/>
          <w:szCs w:val="24"/>
        </w:rPr>
        <w:t>i rehabilitacyjną – z przeznaczeniem na prowadzenie działalności w zakresie podstawowej opieki zdrowotnej przysługującej ubezpieczonym z terenu Gminy Dobrzany</w:t>
      </w:r>
      <w:r w:rsidR="00BB41A4"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="00954FFF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954FFF">
        <w:rPr>
          <w:rFonts w:ascii="Times New Roman" w:hAnsi="Times New Roman" w:cs="Times New Roman"/>
          <w:sz w:val="24"/>
          <w:szCs w:val="24"/>
        </w:rPr>
        <w:t>Do</w:t>
      </w:r>
      <w:r w:rsidR="00E01DE8" w:rsidRPr="00EA12AB">
        <w:rPr>
          <w:rFonts w:ascii="Times New Roman" w:hAnsi="Times New Roman" w:cs="Times New Roman"/>
          <w:sz w:val="24"/>
          <w:szCs w:val="24"/>
        </w:rPr>
        <w:t xml:space="preserve"> używania </w:t>
      </w:r>
      <w:r w:rsidR="00954FFF">
        <w:rPr>
          <w:rFonts w:ascii="Times New Roman" w:hAnsi="Times New Roman" w:cs="Times New Roman"/>
          <w:sz w:val="24"/>
          <w:szCs w:val="24"/>
        </w:rPr>
        <w:t>oddana zostaje także</w:t>
      </w:r>
      <w:r w:rsidR="00F71561">
        <w:rPr>
          <w:rFonts w:ascii="Times New Roman" w:hAnsi="Times New Roman" w:cs="Times New Roman"/>
          <w:sz w:val="24"/>
          <w:szCs w:val="24"/>
        </w:rPr>
        <w:t>,</w:t>
      </w:r>
      <w:r w:rsidR="00954FFF">
        <w:rPr>
          <w:rFonts w:ascii="Times New Roman" w:hAnsi="Times New Roman" w:cs="Times New Roman"/>
          <w:sz w:val="24"/>
          <w:szCs w:val="24"/>
        </w:rPr>
        <w:t xml:space="preserve"> </w:t>
      </w:r>
      <w:r w:rsidR="00E01DE8" w:rsidRPr="00EA12AB">
        <w:rPr>
          <w:rFonts w:ascii="Times New Roman" w:hAnsi="Times New Roman" w:cs="Times New Roman"/>
          <w:sz w:val="24"/>
          <w:szCs w:val="24"/>
        </w:rPr>
        <w:t>przynależn</w:t>
      </w:r>
      <w:r w:rsidR="00954FFF">
        <w:rPr>
          <w:rFonts w:ascii="Times New Roman" w:hAnsi="Times New Roman" w:cs="Times New Roman"/>
          <w:sz w:val="24"/>
          <w:szCs w:val="24"/>
        </w:rPr>
        <w:t>a</w:t>
      </w:r>
      <w:r w:rsidR="00E01DE8" w:rsidRPr="00EA12AB">
        <w:rPr>
          <w:rFonts w:ascii="Times New Roman" w:hAnsi="Times New Roman" w:cs="Times New Roman"/>
          <w:sz w:val="24"/>
          <w:szCs w:val="24"/>
        </w:rPr>
        <w:t xml:space="preserve"> do tych pomieszczeń piwnic</w:t>
      </w:r>
      <w:r w:rsidR="00F71561">
        <w:rPr>
          <w:rFonts w:ascii="Times New Roman" w:hAnsi="Times New Roman" w:cs="Times New Roman"/>
          <w:sz w:val="24"/>
          <w:szCs w:val="24"/>
        </w:rPr>
        <w:t>a</w:t>
      </w:r>
      <w:r w:rsidR="00E01DE8" w:rsidRPr="00EA12AB">
        <w:rPr>
          <w:rFonts w:ascii="Times New Roman" w:hAnsi="Times New Roman" w:cs="Times New Roman"/>
          <w:sz w:val="24"/>
          <w:szCs w:val="24"/>
        </w:rPr>
        <w:t xml:space="preserve"> o wydzielonej </w:t>
      </w:r>
      <w:r w:rsidR="00F71561">
        <w:rPr>
          <w:rFonts w:ascii="Times New Roman" w:hAnsi="Times New Roman" w:cs="Times New Roman"/>
          <w:sz w:val="24"/>
          <w:szCs w:val="24"/>
        </w:rPr>
        <w:br/>
      </w:r>
      <w:r w:rsidR="00E01DE8" w:rsidRPr="00EA12AB">
        <w:rPr>
          <w:rFonts w:ascii="Times New Roman" w:hAnsi="Times New Roman" w:cs="Times New Roman"/>
          <w:sz w:val="24"/>
          <w:szCs w:val="24"/>
        </w:rPr>
        <w:t>powierzchni 64,97 m</w:t>
      </w:r>
      <w:r w:rsidR="00E01DE8" w:rsidRPr="00E01DE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01DE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13D64FC" w14:textId="17407647" w:rsidR="00B439C9" w:rsidRPr="00A96E16" w:rsidRDefault="00893069" w:rsidP="00A96E16">
      <w:pPr>
        <w:spacing w:after="0" w:line="276" w:lineRule="auto"/>
        <w:ind w:left="142"/>
        <w:jc w:val="both"/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Cena wywoławcza </w:t>
      </w:r>
      <w:r w:rsidR="001F5051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173,16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 zł brutto miesięcznie</w:t>
      </w:r>
      <w:r w:rsidR="00CA4551"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.</w:t>
      </w:r>
      <w:r w:rsidR="00954FFF"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 W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adium</w:t>
      </w:r>
      <w:r w:rsidR="001F5051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 2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00,00 zł. </w:t>
      </w:r>
    </w:p>
    <w:p w14:paraId="40CC1B2A" w14:textId="52E78E73" w:rsidR="00CA4551" w:rsidRPr="00A96E16" w:rsidRDefault="00B439C9" w:rsidP="00A96E16">
      <w:pPr>
        <w:spacing w:after="0" w:line="276" w:lineRule="auto"/>
        <w:ind w:left="142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Wadium winno zostać wpłacone do </w:t>
      </w:r>
      <w:r w:rsidR="00A23A7B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28</w:t>
      </w:r>
      <w:r w:rsidR="007321DB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.</w:t>
      </w:r>
      <w:r w:rsidR="001F5051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0</w:t>
      </w:r>
      <w:r w:rsidR="00A23A7B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4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.202</w:t>
      </w:r>
      <w:r w:rsidR="001F5051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3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 r.</w:t>
      </w:r>
    </w:p>
    <w:p w14:paraId="534F0153" w14:textId="1E21C270" w:rsidR="00CA4551" w:rsidRPr="00A96E16" w:rsidRDefault="00893069" w:rsidP="00A96E16">
      <w:pPr>
        <w:spacing w:after="0" w:line="276" w:lineRule="auto"/>
        <w:ind w:left="142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Otwarcie ofert odbędzie się w dniu </w:t>
      </w:r>
      <w:r w:rsidR="00A23A7B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4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.</w:t>
      </w:r>
      <w:r w:rsidR="001F5051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0</w:t>
      </w:r>
      <w:r w:rsidR="00A23A7B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5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.202</w:t>
      </w:r>
      <w:r w:rsidR="001F5051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3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 r. o godz. 10</w:t>
      </w:r>
      <w:r w:rsidR="00E01DE8"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:</w:t>
      </w:r>
      <w:r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>30 w sali Urzędu Stanu Cywilnego w Dobrzanach.</w:t>
      </w:r>
      <w:r w:rsidR="00E01DE8" w:rsidRPr="00A96E16">
        <w:rPr>
          <w:rStyle w:val="markedcontent"/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</w:p>
    <w:p w14:paraId="73F3D2C4" w14:textId="77777777" w:rsidR="00954FFF" w:rsidRDefault="00893069" w:rsidP="00954FFF">
      <w:pPr>
        <w:spacing w:after="0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Pełną informację nt. przetargu oraz warunków zawiera ogłoszenie wywieszone na tablicy </w:t>
      </w:r>
      <w:r w:rsidRPr="00893069">
        <w:rPr>
          <w:rFonts w:ascii="Times New Roman" w:hAnsi="Times New Roman" w:cs="Times New Roman"/>
          <w:sz w:val="24"/>
          <w:szCs w:val="24"/>
        </w:rPr>
        <w:br/>
      </w: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ogłoszeń przed Urzędem Miejskim w Dobrzanach. Ogłoszenie dostępne jest na stronie </w:t>
      </w:r>
      <w:r w:rsidRPr="00893069">
        <w:rPr>
          <w:rFonts w:ascii="Times New Roman" w:hAnsi="Times New Roman" w:cs="Times New Roman"/>
          <w:sz w:val="24"/>
          <w:szCs w:val="24"/>
        </w:rPr>
        <w:br/>
      </w:r>
      <w:r w:rsidRPr="00893069">
        <w:rPr>
          <w:rStyle w:val="markedcontent"/>
          <w:rFonts w:ascii="Times New Roman" w:hAnsi="Times New Roman" w:cs="Times New Roman"/>
          <w:sz w:val="24"/>
          <w:szCs w:val="24"/>
        </w:rPr>
        <w:t xml:space="preserve">internetowej www.dobrzany.pl oraz BIP. </w:t>
      </w:r>
    </w:p>
    <w:p w14:paraId="70C46F86" w14:textId="6C9D19EA" w:rsidR="009B4ECA" w:rsidRPr="00893069" w:rsidRDefault="00000000" w:rsidP="00954FF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B4ECA" w:rsidRPr="008930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069"/>
    <w:rsid w:val="000D2712"/>
    <w:rsid w:val="001308F5"/>
    <w:rsid w:val="001D780A"/>
    <w:rsid w:val="001F5051"/>
    <w:rsid w:val="00377C7D"/>
    <w:rsid w:val="003D2795"/>
    <w:rsid w:val="0068311F"/>
    <w:rsid w:val="007321DB"/>
    <w:rsid w:val="00877DAE"/>
    <w:rsid w:val="00893069"/>
    <w:rsid w:val="00954FFF"/>
    <w:rsid w:val="009B1471"/>
    <w:rsid w:val="00A23A7B"/>
    <w:rsid w:val="00A96E16"/>
    <w:rsid w:val="00B01287"/>
    <w:rsid w:val="00B439C9"/>
    <w:rsid w:val="00B63FA6"/>
    <w:rsid w:val="00BA734A"/>
    <w:rsid w:val="00BB41A4"/>
    <w:rsid w:val="00CA4551"/>
    <w:rsid w:val="00E01DE8"/>
    <w:rsid w:val="00E30A90"/>
    <w:rsid w:val="00E33076"/>
    <w:rsid w:val="00E531DB"/>
    <w:rsid w:val="00EA12AB"/>
    <w:rsid w:val="00F21B4D"/>
    <w:rsid w:val="00F34070"/>
    <w:rsid w:val="00F7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D6FC8"/>
  <w15:chartTrackingRefBased/>
  <w15:docId w15:val="{C593B28C-BA4E-4629-BD9E-9B1461116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893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579EC5-6051-443B-97E1-9FC6698A0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m.bykowska</dc:creator>
  <cp:keywords/>
  <dc:description/>
  <cp:lastModifiedBy>m.bykowska</cp:lastModifiedBy>
  <cp:revision>2</cp:revision>
  <cp:lastPrinted>2023-03-07T12:28:00Z</cp:lastPrinted>
  <dcterms:created xsi:type="dcterms:W3CDTF">2023-04-05T10:51:00Z</dcterms:created>
  <dcterms:modified xsi:type="dcterms:W3CDTF">2023-04-05T10:51:00Z</dcterms:modified>
</cp:coreProperties>
</file>